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te"/>
        <w:spacing w:before="120" w:after="120"/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</w:r>
    </w:p>
    <w:p>
      <w:pPr>
        <w:pStyle w:val="Normal"/>
        <w:spacing w:lineRule="auto" w:line="238" w:before="0" w:after="954"/>
        <w:ind w:hanging="124" w:start="404"/>
        <w:jc w:val="center"/>
        <w:rPr>
          <w:sz w:val="30"/>
          <w:szCs w:val="30"/>
        </w:rPr>
      </w:pPr>
      <w:r>
        <w:rPr>
          <w:b/>
          <w:sz w:val="30"/>
          <w:szCs w:val="30"/>
        </w:rPr>
        <w:t>PRIJAVA NA NATJEČAJ ZA SUORGANIZACIJU I DOMAĆINSTVO         TURNIRA U SEZONI 2026/2027</w:t>
      </w:r>
    </w:p>
    <w:p>
      <w:pPr>
        <w:pStyle w:val="Normal"/>
        <w:spacing w:before="0" w:after="262"/>
        <w:ind w:hanging="10" w:start="-5"/>
        <w:rPr/>
      </w:pPr>
      <w:r>
        <w:rPr/>
        <w:t>Termini turnira</w:t>
      </w:r>
    </w:p>
    <w:p>
      <w:pPr>
        <w:pStyle w:val="Normal"/>
        <w:spacing w:before="0" w:after="239"/>
        <w:ind w:hanging="10" w:start="-5"/>
        <w:rPr/>
      </w:pPr>
      <w:r>
        <w:rPr/>
        <w:t>Zaokružite broj turnira kojemu biste željeli biti domaćin, a po primitku svih prijava Izvršni odbor PSVSŽ-a će odlučiti kako će se rasporediti domaćinstva: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1.PSVSŽ Masters(elektronički)  24.10.2026.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2.PSVSŽ Masters(elektronički)  21.11.2026.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3.PSVSŽ Masters(elektronički)  12.12.2026.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4.PSVSŽ Masters(elektronički)  23.01.2027.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5.PSVSŽ Masters(elektronički)  27.02.2027.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>KUP natjecanje PSVSŽ(elektronički)  13.03.2027.</w:t>
      </w:r>
    </w:p>
    <w:p>
      <w:pPr>
        <w:pStyle w:val="Normal"/>
        <w:numPr>
          <w:ilvl w:val="0"/>
          <w:numId w:val="1"/>
        </w:numPr>
        <w:spacing w:before="0" w:after="239"/>
        <w:rPr/>
      </w:pPr>
      <w:r>
        <w:rPr/>
        <w:t xml:space="preserve">6.PSVSŽ Masters(elektronički)  03.04.2027.   </w:t>
      </w:r>
    </w:p>
    <w:p>
      <w:pPr>
        <w:pStyle w:val="Normal"/>
        <w:spacing w:before="0" w:after="239"/>
        <w:rPr>
          <w:u w:val="single"/>
        </w:rPr>
      </w:pPr>
      <w:r>
        <w:rPr>
          <w:u w:val="single"/>
        </w:rPr>
        <w:t>NAPOMENA: Moguće su promjene kalendara uslijed usklađenja sa HPS-om</w:t>
      </w:r>
    </w:p>
    <w:p>
      <w:pPr>
        <w:pStyle w:val="Normal"/>
        <w:spacing w:before="0" w:after="239"/>
        <w:rPr>
          <w:u w:val="none"/>
        </w:rPr>
      </w:pPr>
      <w:r>
        <w:rPr>
          <w:u w:val="none"/>
        </w:rPr>
      </w:r>
    </w:p>
    <w:p>
      <w:pPr>
        <w:pStyle w:val="Normal"/>
        <w:spacing w:before="0" w:after="239"/>
        <w:rPr>
          <w:u w:val="none"/>
        </w:rPr>
      </w:pPr>
      <w:r>
        <w:rPr>
          <w:u w:val="none"/>
        </w:rPr>
        <w:t>-Ovim putem se__________________________(naziv pikado udruge),prijavljuje na natječaj za suorganizaciju i domaćinstvo navedenog turnira za sezonu 2026/2027.</w:t>
      </w:r>
    </w:p>
    <w:p>
      <w:pPr>
        <w:pStyle w:val="Normal"/>
        <w:spacing w:before="0" w:after="239"/>
        <w:rPr>
          <w:u w:val="none"/>
        </w:rPr>
      </w:pPr>
      <w:r>
        <w:rPr>
          <w:u w:val="none"/>
        </w:rPr>
        <w:t>Turnir bi se održao u ___________________________, u ___________________________(naziv objekta) (mjesto i adresa).</w:t>
      </w:r>
    </w:p>
    <w:p>
      <w:pPr>
        <w:pStyle w:val="Normal"/>
        <w:spacing w:before="0" w:after="239"/>
        <w:rPr>
          <w:u w:val="none"/>
        </w:rPr>
      </w:pPr>
      <w:r>
        <w:rPr>
          <w:u w:val="none"/>
        </w:rPr>
      </w:r>
    </w:p>
    <w:p>
      <w:pPr>
        <w:pStyle w:val="Normal"/>
        <w:spacing w:before="0" w:after="239"/>
        <w:rPr>
          <w:u w:val="single"/>
        </w:rPr>
      </w:pPr>
      <w:r>
        <w:rPr>
          <w:u w:val="single"/>
        </w:rPr>
        <w:t>-Pikado savez Vukovarsko-srijemske županije, kao organizator turnira obavezuje se osigurati sljedeće:</w:t>
      </w:r>
    </w:p>
    <w:p>
      <w:pPr>
        <w:pStyle w:val="Normal"/>
        <w:spacing w:before="0" w:after="239"/>
        <w:rPr>
          <w:u w:val="none"/>
        </w:rPr>
      </w:pPr>
      <w:r>
        <w:rPr>
          <w:u w:val="none"/>
        </w:rPr>
      </w:r>
    </w:p>
    <w:p>
      <w:pPr>
        <w:pStyle w:val="Normal"/>
        <w:ind w:hanging="10" w:start="-5"/>
        <w:rPr/>
      </w:pPr>
      <w:r>
        <w:rPr>
          <w:rFonts w:eastAsia="Yu Gothic UI" w:cs="Yu Gothic UI" w:ascii="Yu Gothic UI" w:hAnsi="Yu Gothic UI"/>
        </w:rPr>
        <w:t>◼</w:t>
      </w:r>
      <w:r>
        <w:rPr/>
        <w:t xml:space="preserve"> </w:t>
      </w:r>
      <w:r>
        <w:rPr/>
        <w:t>5 pikado aparata Cyberdine(preuzima ih i vraća suorganizator).</w:t>
      </w:r>
    </w:p>
    <w:p>
      <w:pPr>
        <w:pStyle w:val="Normal"/>
        <w:ind w:hanging="10" w:start="-5"/>
        <w:rPr/>
      </w:pPr>
      <w:r>
        <w:rPr>
          <w:rFonts w:eastAsia="Yu Gothic UI" w:cs="Yu Gothic UI" w:ascii="Yu Gothic UI" w:hAnsi="Yu Gothic UI"/>
        </w:rPr>
        <w:t>◼</w:t>
      </w:r>
      <w:r>
        <w:rPr/>
        <w:t xml:space="preserve"> </w:t>
      </w:r>
      <w:r>
        <w:rPr/>
        <w:t>na Mastersima: medalje, novčane nagrade ;</w:t>
      </w:r>
    </w:p>
    <w:p>
      <w:pPr>
        <w:pStyle w:val="Normal"/>
        <w:ind w:hanging="10" w:start="-5"/>
        <w:rPr/>
      </w:pPr>
      <w:r>
        <w:rPr>
          <w:rFonts w:eastAsia="Yu Gothic UI" w:cs="Yu Gothic UI" w:ascii="Yu Gothic UI" w:hAnsi="Yu Gothic UI"/>
        </w:rPr>
        <w:t>◼</w:t>
      </w:r>
      <w:r>
        <w:rPr/>
        <w:t xml:space="preserve"> </w:t>
      </w:r>
      <w:r>
        <w:rPr/>
        <w:t xml:space="preserve">na Kupu PSVSŽ: pehare i medalje </w:t>
      </w:r>
    </w:p>
    <w:p>
      <w:pPr>
        <w:pStyle w:val="Normal"/>
        <w:rPr>
          <w:sz w:val="28"/>
          <w:szCs w:val="28"/>
          <w:lang w:val="hr-HR"/>
        </w:rPr>
      </w:pPr>
      <w:r>
        <w:rPr>
          <w:rFonts w:eastAsia="Yu Gothic UI" w:cs="Yu Gothic UI" w:ascii="Yu Gothic UI" w:hAnsi="Yu Gothic UI"/>
          <w:sz w:val="24"/>
          <w:szCs w:val="24"/>
          <w:lang w:val="hr-HR"/>
        </w:rPr>
        <w:t>◼</w:t>
      </w:r>
      <w:r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osobu za vođenje natjecanja (STAFF);</w:t>
      </w:r>
    </w:p>
    <w:p>
      <w:pPr>
        <w:pStyle w:val="Normal"/>
        <w:rPr>
          <w:sz w:val="28"/>
          <w:szCs w:val="28"/>
          <w:lang w:val="hr-HR"/>
        </w:rPr>
      </w:pPr>
      <w:r>
        <w:rPr>
          <w:rFonts w:eastAsia="Yu Gothic UI" w:cs="Yu Gothic UI" w:ascii="Yu Gothic UI" w:hAnsi="Yu Gothic UI"/>
          <w:sz w:val="24"/>
          <w:szCs w:val="24"/>
          <w:lang w:val="hr-HR"/>
        </w:rPr>
        <w:t>◼</w:t>
      </w:r>
      <w:r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izraditi plakat u formatu za elektroničke medije. </w:t>
      </w:r>
      <w:r>
        <w:rPr>
          <w:sz w:val="28"/>
          <w:szCs w:val="28"/>
          <w:lang w:val="hr-HR"/>
        </w:rPr>
        <w:t xml:space="preserve">                                                                           </w:t>
      </w:r>
    </w:p>
    <w:p>
      <w:pPr>
        <w:pStyle w:val="Normal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</w:t>
      </w:r>
    </w:p>
    <w:p>
      <w:pPr>
        <w:pStyle w:val="Normal"/>
        <w:rPr>
          <w:sz w:val="24"/>
          <w:szCs w:val="24"/>
          <w:u w:val="single"/>
          <w:lang w:val="hr-HR"/>
        </w:rPr>
      </w:pPr>
      <w:r>
        <w:rPr>
          <w:sz w:val="24"/>
          <w:szCs w:val="24"/>
          <w:u w:val="single"/>
          <w:lang w:val="hr-HR"/>
        </w:rPr>
        <w:t>- Županijski klub kao suorganizator se obvezuje osigurati sljedeće:</w:t>
      </w:r>
    </w:p>
    <w:p>
      <w:pPr>
        <w:pStyle w:val="Normal"/>
        <w:rPr>
          <w:sz w:val="24"/>
          <w:szCs w:val="24"/>
          <w:lang w:val="hr-HR"/>
        </w:rPr>
      </w:pPr>
      <w:r>
        <w:rPr>
          <w:rFonts w:eastAsia="Yu Gothic UI" w:cs="Yu Gothic UI" w:ascii="Yu Gothic UI" w:hAnsi="Yu Gothic UI"/>
          <w:sz w:val="24"/>
          <w:szCs w:val="24"/>
          <w:lang w:val="hr-HR"/>
        </w:rPr>
        <w:t>◼</w:t>
      </w:r>
      <w:r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odgovarajući prostor za održavanje natjecanja potvrđen od strane PSVSŽ-e</w:t>
      </w:r>
    </w:p>
    <w:p>
      <w:pPr>
        <w:pStyle w:val="Normal"/>
        <w:rPr>
          <w:sz w:val="24"/>
          <w:szCs w:val="24"/>
          <w:lang w:val="hr-HR"/>
        </w:rPr>
      </w:pPr>
      <w:r>
        <w:rPr>
          <w:rFonts w:eastAsia="Yu Gothic UI" w:cs="Yu Gothic UI" w:ascii="Yu Gothic UI" w:hAnsi="Yu Gothic UI"/>
          <w:sz w:val="24"/>
          <w:szCs w:val="24"/>
          <w:lang w:val="hr-HR"/>
        </w:rPr>
        <w:t>◼</w:t>
      </w:r>
      <w:r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minimalno 6 pikado aparata potrebnih za igranje Mastersa(ukoliko prostor dopušta onda minimalno 7 aparata za Masters), odnosno minimalno 8 pikado aparata za igranje Kup natjecanja.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Kotizacija prema PSVSŽ-e za suorganizaciju županijskog Mastersa iznosi 200,00 eur, a kotizacija za suorganizaciju županijskog kupa iznosi 300,00 eur. Kotizacije prema PSVSŽ-e od strane suorganizatora. moraju biti podmirene najkasnije 14 dana prije događaja, za koje bude odabran suorganizator.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Suorganizator se može prijaviti za domaćinstvo </w:t>
      </w:r>
      <w:r>
        <w:rPr>
          <w:sz w:val="24"/>
          <w:szCs w:val="24"/>
          <w:lang w:val="hr-HR"/>
        </w:rPr>
        <w:t>maksimalno 2</w:t>
      </w:r>
      <w:r>
        <w:rPr>
          <w:sz w:val="24"/>
          <w:szCs w:val="24"/>
          <w:lang w:val="hr-HR"/>
        </w:rPr>
        <w:t xml:space="preserve"> događaja, </w:t>
      </w:r>
      <w:r>
        <w:rPr>
          <w:sz w:val="24"/>
          <w:szCs w:val="24"/>
          <w:lang w:val="hr-HR"/>
        </w:rPr>
        <w:t>s tim da će biti odabran za suorganizatora jednog od njih.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zaprimljenih prijava, Izvršni odbor PSVSŽ-e će odabrati suorganizatore i dodijeliti im događaje, a sve će biti objavljeno na stranicama saveza.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NAPOMENA: krajni rok za dostavaljanje prijava je 30.09.2026.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______________________(mjesto), __________________ godine.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Predsjednik Kluba:                                            M.P:  (pečat i potpis)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_______________________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</w:t>
      </w:r>
    </w:p>
    <w:p>
      <w:pPr>
        <w:pStyle w:val="Normal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</w:r>
    </w:p>
    <w:p>
      <w:pPr>
        <w:pStyle w:val="Normal"/>
        <w:spacing w:before="120" w:after="1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701" w:gutter="0" w:header="720" w:top="1701" w:footer="720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rebuchet MS">
    <w:charset w:val="ee" w:characterSet="windows-1250"/>
    <w:family w:val="swiss"/>
    <w:pitch w:val="variable"/>
  </w:font>
  <w:font w:name="Arial Black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Yu Gothic UI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Okvir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color w:val="0000FF"/>
        <w:lang w:val="hr-HR"/>
      </w:rPr>
    </w:pPr>
    <w:r>
      <w:rPr>
        <w:rFonts w:cs="Arial" w:ascii="Arial" w:hAnsi="Arial"/>
        <w:color w:val="0000FF"/>
        <w:lang w:val="hr-HR"/>
      </w:rPr>
      <w:t>__________________________________________________________________</w:t>
    </w:r>
  </w:p>
  <w:p>
    <w:pPr>
      <w:pStyle w:val="Footer"/>
      <w:jc w:val="center"/>
      <w:rPr>
        <w:color w:val="auto"/>
        <w:sz w:val="14"/>
        <w:szCs w:val="14"/>
      </w:rPr>
    </w:pPr>
    <w:r>
      <w:rPr>
        <w:color w:val="auto"/>
        <w:sz w:val="14"/>
        <w:szCs w:val="14"/>
      </w:rPr>
      <w:t>PIKADO SAVEZ</w:t>
    </w:r>
    <w:r>
      <w:rPr>
        <w:b/>
        <w:color w:val="auto"/>
        <w:sz w:val="14"/>
        <w:szCs w:val="14"/>
      </w:rPr>
      <w:t xml:space="preserve"> </w:t>
    </w:r>
    <w:r>
      <w:rPr>
        <w:color w:val="auto"/>
        <w:sz w:val="14"/>
        <w:szCs w:val="14"/>
      </w:rPr>
      <w:t>VUKOVARSKO-SRIJEMSKE ŽUPANIJE upisan u registar udruga pod brojem 16001240 OIB:01172400569</w:t>
    </w:r>
  </w:p>
  <w:p>
    <w:pPr>
      <w:pStyle w:val="Footer"/>
      <w:jc w:val="center"/>
      <w:rPr>
        <w:color w:val="auto"/>
        <w:sz w:val="14"/>
        <w:szCs w:val="14"/>
      </w:rPr>
    </w:pPr>
    <w:r>
      <w:rPr>
        <w:color w:val="auto"/>
        <w:sz w:val="14"/>
        <w:szCs w:val="1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color w:val="0000FF"/>
        <w:lang w:val="hr-HR"/>
      </w:rPr>
    </w:pPr>
    <w:r>
      <w:rPr>
        <w:rFonts w:cs="Arial" w:ascii="Arial" w:hAnsi="Arial"/>
        <w:color w:val="0000FF"/>
        <w:lang w:val="hr-HR"/>
      </w:rPr>
      <w:t>__________________________________________________________________</w:t>
    </w:r>
  </w:p>
  <w:p>
    <w:pPr>
      <w:pStyle w:val="Footer"/>
      <w:jc w:val="center"/>
      <w:rPr>
        <w:color w:val="auto"/>
        <w:sz w:val="14"/>
        <w:szCs w:val="14"/>
      </w:rPr>
    </w:pPr>
    <w:r>
      <w:rPr>
        <w:color w:val="auto"/>
        <w:sz w:val="14"/>
        <w:szCs w:val="14"/>
      </w:rPr>
      <w:t>PIKADO SAVEZ</w:t>
    </w:r>
    <w:r>
      <w:rPr>
        <w:b/>
        <w:color w:val="auto"/>
        <w:sz w:val="14"/>
        <w:szCs w:val="14"/>
      </w:rPr>
      <w:t xml:space="preserve"> </w:t>
    </w:r>
    <w:r>
      <w:rPr>
        <w:color w:val="auto"/>
        <w:sz w:val="14"/>
        <w:szCs w:val="14"/>
      </w:rPr>
      <w:t>VUKOVARSKO-SRIJEMSKE ŽUPANIJE upisan u registar udruga pod brojem 16001240 OIB:01172400569</w:t>
    </w:r>
  </w:p>
  <w:p>
    <w:pPr>
      <w:pStyle w:val="Footer"/>
      <w:jc w:val="center"/>
      <w:rPr>
        <w:color w:val="auto"/>
        <w:sz w:val="14"/>
        <w:szCs w:val="14"/>
      </w:rPr>
    </w:pPr>
    <w:r>
      <w:rPr>
        <w:color w:val="auto"/>
        <w:sz w:val="14"/>
        <w:szCs w:val="1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Verdana" w:hAnsi="Verdana"/>
        <w:color w:val="auto"/>
      </w:rPr>
    </w:pPr>
    <w: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4225290</wp:posOffset>
          </wp:positionH>
          <wp:positionV relativeFrom="paragraph">
            <wp:posOffset>-223520</wp:posOffset>
          </wp:positionV>
          <wp:extent cx="1371600" cy="1204595"/>
          <wp:effectExtent l="0" t="0" r="0" b="0"/>
          <wp:wrapNone/>
          <wp:docPr id="1" name="Slika 4" descr="Logo PSVS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4" descr="Logo PSVS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hAnsi="Verdana"/>
        <w:color w:val="auto"/>
      </w:rPr>
      <w:t>PIKADO SAVEZ</w:t>
    </w:r>
  </w:p>
  <w:p>
    <w:pPr>
      <w:pStyle w:val="Header"/>
      <w:rPr>
        <w:rFonts w:ascii="Verdana" w:hAnsi="Verdana"/>
        <w:color w:val="auto"/>
      </w:rPr>
    </w:pPr>
    <w:r>
      <w:rPr>
        <w:rFonts w:ascii="Verdana" w:hAnsi="Verdana"/>
        <w:color w:val="auto"/>
      </w:rPr>
      <w:t>VUKOVARSKO-SRIJEMSKE ŽUPANIJE</w:t>
    </w:r>
  </w:p>
  <w:p>
    <w:pPr>
      <w:pStyle w:val="Header"/>
      <w:rPr>
        <w:rFonts w:ascii="Verdana" w:hAnsi="Verdana"/>
        <w:b w:val="false"/>
        <w:color w:val="auto"/>
      </w:rPr>
    </w:pPr>
    <w:r>
      <w:rPr>
        <w:rFonts w:ascii="Verdana" w:hAnsi="Verdana"/>
        <w:b w:val="false"/>
        <w:color w:val="auto"/>
      </w:rPr>
      <w:t>Zagrebačka 1, Županja</w:t>
    </w:r>
  </w:p>
  <w:p>
    <w:pPr>
      <w:pStyle w:val="Header"/>
      <w:rPr>
        <w:rFonts w:ascii="Verdana" w:hAnsi="Verdana"/>
        <w:b w:val="false"/>
        <w:color w:val="auto"/>
      </w:rPr>
    </w:pPr>
    <w:r>
      <w:rPr>
        <w:rFonts w:ascii="Verdana" w:hAnsi="Verdana"/>
        <w:b w:val="false"/>
        <w:color w:val="auto"/>
      </w:rPr>
    </w:r>
  </w:p>
  <w:p>
    <w:pPr>
      <w:pStyle w:val="Header"/>
      <w:rPr>
        <w:rFonts w:ascii="Arial" w:hAnsi="Arial" w:cs="Arial"/>
        <w:b w:val="false"/>
        <w:color w:val="0000FF"/>
        <w:lang w:val="hr-HR"/>
      </w:rPr>
    </w:pPr>
    <w:r>
      <w:rPr>
        <w:rFonts w:cs="Arial" w:ascii="Arial" w:hAnsi="Arial"/>
        <w:b w:val="false"/>
        <w:color w:val="0000FF"/>
        <w:lang w:val="hr-HR"/>
      </w:rPr>
      <w:t>__________________________________________________________________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Verdana" w:hAnsi="Verdana"/>
        <w:color w:val="auto"/>
      </w:rPr>
    </w:pPr>
    <w: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4225290</wp:posOffset>
          </wp:positionH>
          <wp:positionV relativeFrom="paragraph">
            <wp:posOffset>-223520</wp:posOffset>
          </wp:positionV>
          <wp:extent cx="1371600" cy="1204595"/>
          <wp:effectExtent l="0" t="0" r="0" b="0"/>
          <wp:wrapNone/>
          <wp:docPr id="2" name="Slika 4" descr="Logo PSVS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4" descr="Logo PSVS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hAnsi="Verdana"/>
        <w:color w:val="auto"/>
      </w:rPr>
      <w:t>PIKADO SAVEZ</w:t>
    </w:r>
  </w:p>
  <w:p>
    <w:pPr>
      <w:pStyle w:val="Header"/>
      <w:rPr>
        <w:rFonts w:ascii="Verdana" w:hAnsi="Verdana"/>
        <w:color w:val="auto"/>
      </w:rPr>
    </w:pPr>
    <w:r>
      <w:rPr>
        <w:rFonts w:ascii="Verdana" w:hAnsi="Verdana"/>
        <w:color w:val="auto"/>
      </w:rPr>
      <w:t>VUKOVARSKO-SRIJEMSKE ŽUPANIJE</w:t>
    </w:r>
  </w:p>
  <w:p>
    <w:pPr>
      <w:pStyle w:val="Header"/>
      <w:rPr>
        <w:rFonts w:ascii="Verdana" w:hAnsi="Verdana"/>
        <w:b w:val="false"/>
        <w:color w:val="auto"/>
      </w:rPr>
    </w:pPr>
    <w:r>
      <w:rPr>
        <w:rFonts w:ascii="Verdana" w:hAnsi="Verdana"/>
        <w:b w:val="false"/>
        <w:color w:val="auto"/>
      </w:rPr>
      <w:t>Zagrebačka 1, Županja</w:t>
    </w:r>
  </w:p>
  <w:p>
    <w:pPr>
      <w:pStyle w:val="Header"/>
      <w:rPr>
        <w:rFonts w:ascii="Verdana" w:hAnsi="Verdana"/>
        <w:b w:val="false"/>
        <w:color w:val="auto"/>
      </w:rPr>
    </w:pPr>
    <w:r>
      <w:rPr>
        <w:rFonts w:ascii="Verdana" w:hAnsi="Verdana"/>
        <w:b w:val="false"/>
        <w:color w:val="auto"/>
      </w:rPr>
    </w:r>
  </w:p>
  <w:p>
    <w:pPr>
      <w:pStyle w:val="Header"/>
      <w:rPr>
        <w:rFonts w:ascii="Arial" w:hAnsi="Arial" w:cs="Arial"/>
        <w:b w:val="false"/>
        <w:color w:val="0000FF"/>
        <w:lang w:val="hr-HR"/>
      </w:rPr>
    </w:pPr>
    <w:r>
      <w:rPr>
        <w:rFonts w:cs="Arial" w:ascii="Arial" w:hAnsi="Arial"/>
        <w:b w:val="false"/>
        <w:color w:val="0000FF"/>
        <w:lang w:val="hr-HR"/>
      </w:rPr>
      <w:t>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5"/>
        </w:tabs>
        <w:ind w:start="705" w:hanging="360"/>
      </w:pPr>
      <w:rPr/>
    </w:lvl>
    <w:lvl w:ilvl="1">
      <w:start w:val="1"/>
      <w:numFmt w:val="decimal"/>
      <w:lvlText w:val="%2."/>
      <w:lvlJc w:val="start"/>
      <w:pPr>
        <w:tabs>
          <w:tab w:val="num" w:pos="1065"/>
        </w:tabs>
        <w:ind w:start="1065" w:hanging="360"/>
      </w:pPr>
      <w:rPr/>
    </w:lvl>
    <w:lvl w:ilvl="2">
      <w:start w:val="1"/>
      <w:numFmt w:val="decimal"/>
      <w:lvlText w:val="%3."/>
      <w:lvlJc w:val="start"/>
      <w:pPr>
        <w:tabs>
          <w:tab w:val="num" w:pos="1425"/>
        </w:tabs>
        <w:ind w:start="1425" w:hanging="360"/>
      </w:pPr>
      <w:rPr/>
    </w:lvl>
    <w:lvl w:ilvl="3">
      <w:start w:val="1"/>
      <w:numFmt w:val="decimal"/>
      <w:lvlText w:val="%4."/>
      <w:lvlJc w:val="start"/>
      <w:pPr>
        <w:tabs>
          <w:tab w:val="num" w:pos="1785"/>
        </w:tabs>
        <w:ind w:start="1785" w:hanging="360"/>
      </w:pPr>
      <w:rPr/>
    </w:lvl>
    <w:lvl w:ilvl="4">
      <w:start w:val="1"/>
      <w:numFmt w:val="decimal"/>
      <w:lvlText w:val="%5."/>
      <w:lvlJc w:val="start"/>
      <w:pPr>
        <w:tabs>
          <w:tab w:val="num" w:pos="2145"/>
        </w:tabs>
        <w:ind w:start="2145" w:hanging="360"/>
      </w:pPr>
      <w:rPr/>
    </w:lvl>
    <w:lvl w:ilvl="5">
      <w:start w:val="1"/>
      <w:numFmt w:val="decimal"/>
      <w:lvlText w:val="%6."/>
      <w:lvlJc w:val="start"/>
      <w:pPr>
        <w:tabs>
          <w:tab w:val="num" w:pos="2505"/>
        </w:tabs>
        <w:ind w:start="2505" w:hanging="360"/>
      </w:pPr>
      <w:rPr/>
    </w:lvl>
    <w:lvl w:ilvl="6">
      <w:start w:val="1"/>
      <w:numFmt w:val="decimal"/>
      <w:lvlText w:val="%7."/>
      <w:lvlJc w:val="start"/>
      <w:pPr>
        <w:tabs>
          <w:tab w:val="num" w:pos="2865"/>
        </w:tabs>
        <w:ind w:start="2865" w:hanging="360"/>
      </w:pPr>
      <w:rPr/>
    </w:lvl>
    <w:lvl w:ilvl="7">
      <w:start w:val="1"/>
      <w:numFmt w:val="decimal"/>
      <w:lvlText w:val="%8."/>
      <w:lvlJc w:val="start"/>
      <w:pPr>
        <w:tabs>
          <w:tab w:val="num" w:pos="3225"/>
        </w:tabs>
        <w:ind w:start="3225" w:hanging="360"/>
      </w:pPr>
      <w:rPr/>
    </w:lvl>
    <w:lvl w:ilvl="8">
      <w:start w:val="1"/>
      <w:numFmt w:val="decimal"/>
      <w:lvlText w:val="%9."/>
      <w:lvlJc w:val="start"/>
      <w:pPr>
        <w:tabs>
          <w:tab w:val="num" w:pos="3585"/>
        </w:tabs>
        <w:ind w:start="3585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d4f57"/>
    <w:pPr>
      <w:widowControl/>
      <w:suppressAutoHyphens w:val="true"/>
      <w:bidi w:val="0"/>
      <w:spacing w:before="120" w:after="120"/>
      <w:jc w:val="start"/>
    </w:pPr>
    <w:rPr>
      <w:rFonts w:ascii="Trebuchet MS" w:hAnsi="Trebuchet MS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8a784b"/>
    <w:rPr/>
  </w:style>
  <w:style w:type="character" w:styleId="DateChar" w:customStyle="1">
    <w:name w:val="Date Char"/>
    <w:basedOn w:val="DefaultParagraphFont"/>
    <w:link w:val="Date"/>
    <w:uiPriority w:val="99"/>
    <w:qFormat/>
    <w:rsid w:val="002e3340"/>
    <w:rPr>
      <w:rFonts w:ascii="Trebuchet MS" w:hAnsi="Trebuchet MS"/>
      <w:sz w:val="24"/>
      <w:szCs w:val="24"/>
      <w:lang w:val="de-DE" w:eastAsia="de-DE"/>
    </w:rPr>
  </w:style>
  <w:style w:type="character" w:styleId="FooterChar" w:customStyle="1">
    <w:name w:val="Footer Char"/>
    <w:basedOn w:val="DefaultParagraphFont"/>
    <w:qFormat/>
    <w:rsid w:val="00fd193c"/>
    <w:rPr>
      <w:rFonts w:ascii="Arial Black" w:hAnsi="Arial Black"/>
      <w:color w:val="808080"/>
      <w:sz w:val="16"/>
      <w:szCs w:val="24"/>
      <w:lang w:val="de-DE" w:eastAsia="de-DE"/>
    </w:rPr>
  </w:style>
  <w:style w:type="character" w:styleId="Simbolinumeriranja">
    <w:name w:val="Simboli numeriranja"/>
    <w:qFormat/>
    <w:rPr/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206328"/>
    <w:pPr>
      <w:spacing w:before="240" w:after="2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ilnaslovauser">
    <w:name w:val="Stil naslova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rsid w:val="00cb3d8d"/>
    <w:pPr>
      <w:tabs>
        <w:tab w:val="clear" w:pos="708"/>
        <w:tab w:val="center" w:pos="4536" w:leader="none"/>
        <w:tab w:val="right" w:pos="9072" w:leader="none"/>
      </w:tabs>
      <w:spacing w:before="0" w:after="0"/>
    </w:pPr>
    <w:rPr>
      <w:rFonts w:ascii="Arial Black" w:hAnsi="Arial Black"/>
      <w:color w:val="808080"/>
      <w:sz w:val="16"/>
    </w:rPr>
  </w:style>
  <w:style w:type="paragraph" w:styleId="Header">
    <w:name w:val="header"/>
    <w:basedOn w:val="Normal"/>
    <w:rsid w:val="005d0c28"/>
    <w:pPr>
      <w:tabs>
        <w:tab w:val="clear" w:pos="708"/>
        <w:tab w:val="center" w:pos="4536" w:leader="none"/>
        <w:tab w:val="right" w:pos="9072" w:leader="none"/>
      </w:tabs>
      <w:spacing w:before="0" w:after="0"/>
    </w:pPr>
    <w:rPr>
      <w:rFonts w:ascii="Arial Black" w:hAnsi="Arial Black"/>
      <w:b/>
      <w:color w:val="808080"/>
    </w:rPr>
  </w:style>
  <w:style w:type="paragraph" w:styleId="Salutation">
    <w:name w:val="Salutation"/>
    <w:basedOn w:val="Normal"/>
    <w:next w:val="Normal"/>
    <w:rsid w:val="005d4f57"/>
    <w:pPr>
      <w:spacing w:before="240" w:after="240"/>
    </w:pPr>
    <w:rPr/>
  </w:style>
  <w:style w:type="paragraph" w:styleId="Date">
    <w:name w:val="Date"/>
    <w:basedOn w:val="Normal"/>
    <w:next w:val="Normal"/>
    <w:link w:val="DateChar"/>
    <w:uiPriority w:val="99"/>
    <w:qFormat/>
    <w:rsid w:val="005d4f57"/>
    <w:pPr>
      <w:jc w:val="end"/>
    </w:pPr>
    <w:rPr/>
  </w:style>
  <w:style w:type="paragraph" w:styleId="BlockText">
    <w:name w:val="Block Text"/>
    <w:basedOn w:val="Normal"/>
    <w:qFormat/>
    <w:rsid w:val="00f15360"/>
    <w:pPr>
      <w:ind w:start="1440" w:end="1440"/>
    </w:pPr>
    <w:rPr/>
  </w:style>
  <w:style w:type="paragraph" w:styleId="Sadrajokvira">
    <w:name w:val="Sadržaj okvira"/>
    <w:basedOn w:val="Normal"/>
    <w:qFormat/>
    <w:pPr/>
    <w:rPr/>
  </w:style>
  <w:style w:type="paragraph" w:styleId="Sadrajokvirauser">
    <w:name w:val="Sadržaj okvira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DCD8-C527-4ED5-92B3-A3FAB8DA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120</TotalTime>
  <Application>LibreOffice/26.2.5.2$Windows_X86_64 LibreOffice_project/cd7284b4cbbfeb507e630c1aac019f4157393acb</Application>
  <AppVersion>15.0000</AppVersion>
  <Pages>3</Pages>
  <Words>337</Words>
  <Characters>2609</Characters>
  <CharactersWithSpaces>3081</CharactersWithSpaces>
  <Paragraphs>45</Paragraphs>
  <Company>BB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2016-01-12T09:26:00Z</dcterms:created>
  <dc:creator>Microsoft</dc:creator>
  <dc:description/>
  <dc:language>hr-HR</dc:language>
  <cp:lastModifiedBy/>
  <cp:lastPrinted>2008-09-17T08:00:00Z</cp:lastPrinted>
  <dcterms:modified xsi:type="dcterms:W3CDTF">2026-09-15T15:03:58Z</dcterms:modified>
  <cp:revision>15</cp:revision>
  <dc:subject/>
  <dc:title>Izvršni odbor Pikado saveza Vukovarsko-srijemske županije (PSVSŽ) na svojoj sjednici 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